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CA8C" w14:textId="77777777" w:rsidR="008F00B0" w:rsidRPr="001E1C3E" w:rsidRDefault="008F00B0" w:rsidP="008F00B0">
      <w:pPr>
        <w:jc w:val="center"/>
        <w:rPr>
          <w:rFonts w:ascii="Papyrus" w:hAnsi="Papyrus" w:cs="Arial"/>
          <w:sz w:val="28"/>
          <w:szCs w:val="28"/>
        </w:rPr>
      </w:pPr>
      <w:bookmarkStart w:id="0" w:name="_GoBack"/>
      <w:bookmarkEnd w:id="0"/>
      <w:r w:rsidRPr="001E1C3E">
        <w:rPr>
          <w:rFonts w:ascii="Papyrus" w:hAnsi="Papyrus" w:cs="Arial"/>
          <w:sz w:val="28"/>
          <w:szCs w:val="28"/>
        </w:rPr>
        <w:t>WITNESS TO THE RESURRECTION</w:t>
      </w:r>
    </w:p>
    <w:p w14:paraId="1A22447C" w14:textId="77777777" w:rsidR="001E1C3E" w:rsidRPr="001E1C3E" w:rsidRDefault="008F00B0" w:rsidP="001E1C3E">
      <w:pPr>
        <w:jc w:val="center"/>
        <w:rPr>
          <w:rFonts w:ascii="Papyrus" w:hAnsi="Papyrus" w:cs="Arial"/>
          <w:sz w:val="28"/>
          <w:szCs w:val="28"/>
        </w:rPr>
      </w:pPr>
      <w:r w:rsidRPr="001E1C3E">
        <w:rPr>
          <w:rFonts w:ascii="Papyrus" w:hAnsi="Papyrus" w:cs="Arial"/>
          <w:sz w:val="28"/>
          <w:szCs w:val="28"/>
        </w:rPr>
        <w:t>Planning a Funeral, Memorial Service, or Committal Service</w:t>
      </w:r>
    </w:p>
    <w:p w14:paraId="4FDF385A" w14:textId="2FAA019E" w:rsidR="008F00B0" w:rsidRPr="001E1C3E" w:rsidRDefault="008F00B0" w:rsidP="001E1C3E">
      <w:pPr>
        <w:jc w:val="center"/>
        <w:rPr>
          <w:rFonts w:ascii="Papyrus" w:hAnsi="Papyrus" w:cs="Arial"/>
          <w:sz w:val="22"/>
          <w:szCs w:val="22"/>
        </w:rPr>
      </w:pP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r w:rsidRPr="001E1C3E">
        <w:rPr>
          <w:rFonts w:ascii="Papyrus" w:hAnsi="Papyrus" w:cs="Arial"/>
          <w:sz w:val="22"/>
          <w:szCs w:val="22"/>
          <w:u w:val="single"/>
        </w:rPr>
        <w:tab/>
      </w:r>
    </w:p>
    <w:p w14:paraId="4181BDD2" w14:textId="77777777" w:rsidR="005A1AEB" w:rsidRPr="001E1C3E" w:rsidRDefault="008F00B0" w:rsidP="008F00B0">
      <w:pPr>
        <w:jc w:val="center"/>
        <w:rPr>
          <w:rFonts w:ascii="Papyrus" w:hAnsi="Papyrus"/>
          <w:b/>
          <w:i/>
          <w:sz w:val="22"/>
          <w:szCs w:val="22"/>
        </w:rPr>
      </w:pPr>
      <w:r w:rsidRPr="001E1C3E">
        <w:rPr>
          <w:rFonts w:ascii="Papyrus" w:hAnsi="Papyrus"/>
          <w:b/>
          <w:i/>
          <w:sz w:val="22"/>
          <w:szCs w:val="22"/>
        </w:rPr>
        <w:t xml:space="preserve">If we live, we live to the Lord; and if we die, we die to the Lord; </w:t>
      </w:r>
    </w:p>
    <w:p w14:paraId="295BF510" w14:textId="77777777" w:rsidR="008F00B0" w:rsidRPr="001E1C3E" w:rsidRDefault="008F00B0" w:rsidP="008F00B0">
      <w:pPr>
        <w:jc w:val="center"/>
        <w:rPr>
          <w:rFonts w:ascii="Papyrus" w:hAnsi="Papyrus"/>
          <w:b/>
          <w:sz w:val="22"/>
          <w:szCs w:val="22"/>
        </w:rPr>
      </w:pPr>
      <w:r w:rsidRPr="001E1C3E">
        <w:rPr>
          <w:rFonts w:ascii="Papyrus" w:hAnsi="Papyrus"/>
          <w:b/>
          <w:i/>
          <w:sz w:val="22"/>
          <w:szCs w:val="22"/>
        </w:rPr>
        <w:t xml:space="preserve">So then, whether we live or whether we die, we are the Lord’s. </w:t>
      </w:r>
      <w:r w:rsidRPr="001E1C3E">
        <w:rPr>
          <w:rFonts w:ascii="Papyrus" w:hAnsi="Papyrus"/>
          <w:b/>
          <w:sz w:val="22"/>
          <w:szCs w:val="22"/>
        </w:rPr>
        <w:t>Romans 14:8</w:t>
      </w:r>
    </w:p>
    <w:p w14:paraId="47D51D23" w14:textId="77777777" w:rsidR="008F00B0" w:rsidRPr="001E1C3E" w:rsidRDefault="008F00B0" w:rsidP="008F00B0">
      <w:pPr>
        <w:jc w:val="center"/>
        <w:rPr>
          <w:rFonts w:ascii="Papyrus" w:hAnsi="Papyrus"/>
          <w:b/>
          <w:sz w:val="22"/>
          <w:szCs w:val="22"/>
        </w:rPr>
      </w:pPr>
    </w:p>
    <w:p w14:paraId="55CB95A4" w14:textId="77777777" w:rsidR="008F00B0" w:rsidRPr="001E1C3E" w:rsidRDefault="008F00B0" w:rsidP="008F00B0">
      <w:pPr>
        <w:jc w:val="center"/>
        <w:rPr>
          <w:rFonts w:ascii="Papyrus" w:hAnsi="Papyrus"/>
          <w:b/>
          <w:sz w:val="22"/>
          <w:szCs w:val="22"/>
        </w:rPr>
      </w:pPr>
      <w:r w:rsidRPr="001E1C3E">
        <w:rPr>
          <w:rFonts w:ascii="Papyrus" w:hAnsi="Papyrus"/>
          <w:b/>
          <w:i/>
          <w:sz w:val="22"/>
          <w:szCs w:val="22"/>
        </w:rPr>
        <w:t xml:space="preserve">Blessed are those who mourn, for they will be comforted. </w:t>
      </w:r>
      <w:r w:rsidRPr="001E1C3E">
        <w:rPr>
          <w:rFonts w:ascii="Papyrus" w:hAnsi="Papyrus"/>
          <w:b/>
          <w:sz w:val="22"/>
          <w:szCs w:val="22"/>
        </w:rPr>
        <w:t>Matthew 5:4</w:t>
      </w:r>
    </w:p>
    <w:p w14:paraId="7E388AD1" w14:textId="77777777" w:rsidR="008F00B0" w:rsidRPr="001E1C3E" w:rsidRDefault="008F00B0" w:rsidP="008F00B0">
      <w:pPr>
        <w:jc w:val="center"/>
        <w:rPr>
          <w:rFonts w:ascii="Papyrus" w:hAnsi="Papyrus"/>
          <w:b/>
          <w:sz w:val="22"/>
          <w:szCs w:val="22"/>
        </w:rPr>
      </w:pPr>
    </w:p>
    <w:p w14:paraId="5A3276C0" w14:textId="77777777" w:rsidR="008F00B0" w:rsidRPr="001E1C3E" w:rsidRDefault="008F00B0" w:rsidP="008F00B0">
      <w:pPr>
        <w:rPr>
          <w:rFonts w:ascii="Papyrus" w:hAnsi="Papyrus"/>
          <w:sz w:val="22"/>
          <w:szCs w:val="22"/>
        </w:rPr>
      </w:pPr>
      <w:r w:rsidRPr="001E1C3E">
        <w:rPr>
          <w:rFonts w:ascii="Papyrus" w:hAnsi="Papyrus"/>
          <w:sz w:val="22"/>
          <w:szCs w:val="22"/>
        </w:rPr>
        <w:t>We hold funerals, memorial and committal services for members, immediate family and friends of our faith community.  These services praise God for the gift of life, witness to our trust in God’s gift of enteral life in Christ, remember and celebrate the life of the departed, and minister to the bereaved.</w:t>
      </w:r>
    </w:p>
    <w:p w14:paraId="5D028348" w14:textId="77777777" w:rsidR="008F00B0" w:rsidRPr="001E1C3E" w:rsidRDefault="008F00B0" w:rsidP="008F00B0">
      <w:pPr>
        <w:rPr>
          <w:rFonts w:ascii="Papyrus" w:hAnsi="Papyrus"/>
          <w:sz w:val="22"/>
          <w:szCs w:val="22"/>
        </w:rPr>
      </w:pPr>
    </w:p>
    <w:p w14:paraId="447351B3" w14:textId="77777777" w:rsidR="008F00B0" w:rsidRPr="001E1C3E" w:rsidRDefault="008F00B0" w:rsidP="008F00B0">
      <w:pPr>
        <w:rPr>
          <w:rFonts w:ascii="Papyrus" w:hAnsi="Papyrus"/>
          <w:b/>
          <w:sz w:val="22"/>
          <w:szCs w:val="22"/>
        </w:rPr>
      </w:pPr>
      <w:r w:rsidRPr="001E1C3E">
        <w:rPr>
          <w:rFonts w:ascii="Papyrus" w:hAnsi="Papyrus"/>
          <w:b/>
          <w:sz w:val="22"/>
          <w:szCs w:val="22"/>
        </w:rPr>
        <w:t>Advanced Planning</w:t>
      </w:r>
    </w:p>
    <w:p w14:paraId="17121320" w14:textId="664C5D98" w:rsidR="008F00B0" w:rsidRPr="001E1C3E" w:rsidRDefault="008F00B0" w:rsidP="008F00B0">
      <w:pPr>
        <w:rPr>
          <w:rFonts w:ascii="Papyrus" w:hAnsi="Papyrus"/>
          <w:sz w:val="22"/>
          <w:szCs w:val="22"/>
        </w:rPr>
      </w:pPr>
      <w:r w:rsidRPr="001E1C3E">
        <w:rPr>
          <w:rFonts w:ascii="Papyrus" w:hAnsi="Papyrus"/>
          <w:sz w:val="22"/>
          <w:szCs w:val="22"/>
        </w:rPr>
        <w:t>Death is a natural part of life.  Because it is difficult to plan or act wisely in a time of grief, it’s helpful to do some advanced planning concerning your end-of-life service and final resting place before death is imminent.  The pastor of PCLT is available to discuss your wishes and help with planning.  Th</w:t>
      </w:r>
      <w:r w:rsidR="00410508">
        <w:rPr>
          <w:rFonts w:ascii="Papyrus" w:hAnsi="Papyrus"/>
          <w:sz w:val="22"/>
          <w:szCs w:val="22"/>
        </w:rPr>
        <w:t>e church can keep these records</w:t>
      </w:r>
      <w:r w:rsidRPr="001E1C3E">
        <w:rPr>
          <w:rFonts w:ascii="Papyrus" w:hAnsi="Papyrus"/>
          <w:sz w:val="22"/>
          <w:szCs w:val="22"/>
        </w:rPr>
        <w:t xml:space="preserve"> and other end-of-life documents so that you or your family and friends can reference them when needed.  You may also wish to </w:t>
      </w:r>
      <w:r w:rsidR="002C6035" w:rsidRPr="001E1C3E">
        <w:rPr>
          <w:rFonts w:ascii="Papyrus" w:hAnsi="Papyrus"/>
          <w:sz w:val="22"/>
          <w:szCs w:val="22"/>
        </w:rPr>
        <w:t>keep a copy</w:t>
      </w:r>
      <w:r w:rsidR="00410508">
        <w:rPr>
          <w:rFonts w:ascii="Papyrus" w:hAnsi="Papyrus"/>
          <w:sz w:val="22"/>
          <w:szCs w:val="22"/>
        </w:rPr>
        <w:t xml:space="preserve"> in a safe place</w:t>
      </w:r>
      <w:r w:rsidR="002C6035" w:rsidRPr="001E1C3E">
        <w:rPr>
          <w:rFonts w:ascii="Papyrus" w:hAnsi="Papyrus"/>
          <w:sz w:val="22"/>
          <w:szCs w:val="22"/>
        </w:rPr>
        <w:t xml:space="preserve"> at home. </w:t>
      </w:r>
    </w:p>
    <w:p w14:paraId="2B7476F6" w14:textId="77777777" w:rsidR="002C6035" w:rsidRPr="001E1C3E" w:rsidRDefault="002C6035" w:rsidP="008F00B0">
      <w:pPr>
        <w:rPr>
          <w:rFonts w:ascii="Papyrus" w:hAnsi="Papyrus"/>
          <w:sz w:val="22"/>
          <w:szCs w:val="22"/>
        </w:rPr>
      </w:pPr>
    </w:p>
    <w:p w14:paraId="2E048805" w14:textId="77777777" w:rsidR="002C6035" w:rsidRPr="001E1C3E" w:rsidRDefault="002C6035" w:rsidP="008F00B0">
      <w:pPr>
        <w:rPr>
          <w:rFonts w:ascii="Papyrus" w:hAnsi="Papyrus"/>
          <w:b/>
          <w:sz w:val="22"/>
          <w:szCs w:val="22"/>
        </w:rPr>
      </w:pPr>
      <w:r w:rsidRPr="001E1C3E">
        <w:rPr>
          <w:rFonts w:ascii="Papyrus" w:hAnsi="Papyrus"/>
          <w:b/>
          <w:sz w:val="22"/>
          <w:szCs w:val="22"/>
        </w:rPr>
        <w:t>Ministry at Time of Death</w:t>
      </w:r>
    </w:p>
    <w:p w14:paraId="7EE2FAAF" w14:textId="77777777" w:rsidR="002C6035" w:rsidRPr="001E1C3E" w:rsidRDefault="002C6035" w:rsidP="008F00B0">
      <w:pPr>
        <w:rPr>
          <w:rFonts w:ascii="Papyrus" w:hAnsi="Papyrus"/>
          <w:sz w:val="22"/>
          <w:szCs w:val="22"/>
        </w:rPr>
      </w:pPr>
      <w:r w:rsidRPr="001E1C3E">
        <w:rPr>
          <w:rFonts w:ascii="Papyrus" w:hAnsi="Papyrus"/>
          <w:sz w:val="22"/>
          <w:szCs w:val="22"/>
        </w:rPr>
        <w:t>When a death has occurred or is imminent, please contact the church as soon as possible so that we may provide pastoral care to the dying and to family and friends. If the church office is closed, please call Pastor Laura at 512-228-6565.</w:t>
      </w:r>
    </w:p>
    <w:p w14:paraId="64B807BA" w14:textId="77777777" w:rsidR="002C6035" w:rsidRPr="001E1C3E" w:rsidRDefault="002C6035" w:rsidP="008F00B0">
      <w:pPr>
        <w:rPr>
          <w:rFonts w:ascii="Papyrus" w:hAnsi="Papyrus"/>
          <w:sz w:val="22"/>
          <w:szCs w:val="22"/>
        </w:rPr>
      </w:pPr>
    </w:p>
    <w:p w14:paraId="030D6A07" w14:textId="77777777" w:rsidR="002C6035" w:rsidRPr="001E1C3E" w:rsidRDefault="002C6035" w:rsidP="008F00B0">
      <w:pPr>
        <w:rPr>
          <w:rFonts w:ascii="Papyrus" w:hAnsi="Papyrus"/>
          <w:b/>
          <w:sz w:val="22"/>
          <w:szCs w:val="22"/>
        </w:rPr>
      </w:pPr>
      <w:r w:rsidRPr="001E1C3E">
        <w:rPr>
          <w:rFonts w:ascii="Papyrus" w:hAnsi="Papyrus"/>
          <w:b/>
          <w:sz w:val="22"/>
          <w:szCs w:val="22"/>
        </w:rPr>
        <w:t>Type of Service</w:t>
      </w:r>
    </w:p>
    <w:p w14:paraId="34A940E5" w14:textId="77777777" w:rsidR="002C6035" w:rsidRPr="001E1C3E" w:rsidRDefault="002C6035" w:rsidP="002C6035">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u w:val="single"/>
        </w:rPr>
        <w:t>Funeral</w:t>
      </w:r>
      <w:r w:rsidRPr="001E1C3E">
        <w:rPr>
          <w:rFonts w:ascii="Papyrus" w:hAnsi="Papyrus" w:cs="Times New Roman"/>
          <w:sz w:val="22"/>
          <w:szCs w:val="22"/>
        </w:rPr>
        <w:t>: A funeral service is usually conducted within days of death. It is generally held at the church although it can be held at a funeral home. The closed casket or urn may be present.</w:t>
      </w:r>
    </w:p>
    <w:p w14:paraId="6E1C51A4" w14:textId="77777777" w:rsidR="001E1C3E" w:rsidRDefault="001E1C3E" w:rsidP="002C6035">
      <w:pPr>
        <w:widowControl w:val="0"/>
        <w:tabs>
          <w:tab w:val="left" w:pos="940"/>
          <w:tab w:val="left" w:pos="1440"/>
        </w:tabs>
        <w:autoSpaceDE w:val="0"/>
        <w:autoSpaceDN w:val="0"/>
        <w:adjustRightInd w:val="0"/>
        <w:rPr>
          <w:rFonts w:ascii="Papyrus" w:hAnsi="Papyrus" w:cs="Times New Roman"/>
          <w:sz w:val="22"/>
          <w:szCs w:val="22"/>
        </w:rPr>
      </w:pPr>
    </w:p>
    <w:p w14:paraId="0911F672" w14:textId="77777777" w:rsidR="002C6035" w:rsidRPr="001E1C3E" w:rsidRDefault="002C6035" w:rsidP="002C6035">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u w:val="single"/>
        </w:rPr>
        <w:t>Memorial:</w:t>
      </w:r>
      <w:r w:rsidRPr="001E1C3E">
        <w:rPr>
          <w:rFonts w:ascii="Papyrus" w:hAnsi="Papyrus" w:cs="Times New Roman"/>
          <w:sz w:val="22"/>
          <w:szCs w:val="22"/>
        </w:rPr>
        <w:t xml:space="preserve"> A memorial service is conducted at the church and can take place days or weeks after death. A longer timeline can allow more opportunity for friends and family to receive notice and make arrangements to attend. The casket or urn is not present.</w:t>
      </w:r>
    </w:p>
    <w:p w14:paraId="112832F5" w14:textId="77777777" w:rsidR="002C6035" w:rsidRPr="001E1C3E" w:rsidRDefault="002C6035" w:rsidP="002C6035">
      <w:pPr>
        <w:widowControl w:val="0"/>
        <w:tabs>
          <w:tab w:val="left" w:pos="940"/>
          <w:tab w:val="left" w:pos="1440"/>
        </w:tabs>
        <w:autoSpaceDE w:val="0"/>
        <w:autoSpaceDN w:val="0"/>
        <w:adjustRightInd w:val="0"/>
        <w:rPr>
          <w:rFonts w:ascii="Papyrus" w:hAnsi="Papyrus" w:cs="Times New Roman"/>
          <w:sz w:val="22"/>
          <w:szCs w:val="22"/>
        </w:rPr>
      </w:pPr>
    </w:p>
    <w:p w14:paraId="4E3795AE" w14:textId="77777777" w:rsidR="002C6035" w:rsidRPr="001E1C3E" w:rsidRDefault="002C6035" w:rsidP="002C6035">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u w:val="single"/>
        </w:rPr>
        <w:t>Committal:</w:t>
      </w:r>
      <w:r w:rsidRPr="001E1C3E">
        <w:rPr>
          <w:rFonts w:ascii="Papyrus" w:hAnsi="Papyrus" w:cs="Times New Roman"/>
          <w:sz w:val="22"/>
          <w:szCs w:val="22"/>
        </w:rPr>
        <w:t xml:space="preserve"> The committal is a short service at the graveside or columbarium that specifically ministers to the needs of loved ones. It consists of brief scripture readings </w:t>
      </w:r>
      <w:r w:rsidRPr="001E1C3E">
        <w:rPr>
          <w:rFonts w:ascii="Papyrus" w:hAnsi="Papyrus" w:cs="Times New Roman"/>
          <w:sz w:val="22"/>
          <w:szCs w:val="22"/>
        </w:rPr>
        <w:lastRenderedPageBreak/>
        <w:t>and prayers. The committal may accompany a funeral or memorial service and be held either before or after the service. The service can be a small gathering for close relatives of the deceased person.</w:t>
      </w:r>
    </w:p>
    <w:p w14:paraId="45760249" w14:textId="77777777" w:rsidR="002C6035" w:rsidRPr="001E1C3E" w:rsidRDefault="002C6035" w:rsidP="002C6035">
      <w:pPr>
        <w:widowControl w:val="0"/>
        <w:tabs>
          <w:tab w:val="left" w:pos="940"/>
          <w:tab w:val="left" w:pos="1440"/>
        </w:tabs>
        <w:autoSpaceDE w:val="0"/>
        <w:autoSpaceDN w:val="0"/>
        <w:adjustRightInd w:val="0"/>
        <w:rPr>
          <w:rFonts w:ascii="Papyrus" w:hAnsi="Papyrus" w:cs="Times New Roman"/>
          <w:sz w:val="22"/>
          <w:szCs w:val="22"/>
        </w:rPr>
      </w:pPr>
    </w:p>
    <w:p w14:paraId="5B428EB3" w14:textId="77777777" w:rsidR="002C6035" w:rsidRPr="001E1C3E" w:rsidRDefault="002C6035" w:rsidP="002C6035">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A </w:t>
      </w:r>
      <w:r w:rsidRPr="001E1C3E">
        <w:rPr>
          <w:rFonts w:ascii="Papyrus" w:hAnsi="Papyrus" w:cs="Times New Roman"/>
          <w:sz w:val="22"/>
          <w:szCs w:val="22"/>
          <w:u w:val="single"/>
        </w:rPr>
        <w:t>viewing</w:t>
      </w:r>
      <w:r w:rsidRPr="001E1C3E">
        <w:rPr>
          <w:rFonts w:ascii="Papyrus" w:hAnsi="Papyrus" w:cs="Times New Roman"/>
          <w:sz w:val="22"/>
          <w:szCs w:val="22"/>
        </w:rPr>
        <w:t>, if desired, should be arranged to take place prior to the s</w:t>
      </w:r>
      <w:r w:rsidR="007D249F" w:rsidRPr="001E1C3E">
        <w:rPr>
          <w:rFonts w:ascii="Papyrus" w:hAnsi="Papyrus" w:cs="Times New Roman"/>
          <w:sz w:val="22"/>
          <w:szCs w:val="22"/>
        </w:rPr>
        <w:t xml:space="preserve">ervice.  </w:t>
      </w:r>
    </w:p>
    <w:p w14:paraId="23693D40" w14:textId="77777777" w:rsidR="007D249F" w:rsidRPr="001E1C3E" w:rsidRDefault="007D249F" w:rsidP="002C6035">
      <w:pPr>
        <w:widowControl w:val="0"/>
        <w:tabs>
          <w:tab w:val="left" w:pos="940"/>
          <w:tab w:val="left" w:pos="1440"/>
        </w:tabs>
        <w:autoSpaceDE w:val="0"/>
        <w:autoSpaceDN w:val="0"/>
        <w:adjustRightInd w:val="0"/>
        <w:rPr>
          <w:rFonts w:ascii="Papyrus" w:hAnsi="Papyrus" w:cs="Times New Roman"/>
          <w:sz w:val="22"/>
          <w:szCs w:val="22"/>
        </w:rPr>
      </w:pPr>
    </w:p>
    <w:p w14:paraId="175F7A06" w14:textId="77777777" w:rsidR="007D249F" w:rsidRPr="001E1C3E" w:rsidRDefault="007D249F" w:rsidP="002C6035">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Order of Service</w:t>
      </w:r>
    </w:p>
    <w:p w14:paraId="44D8ED61" w14:textId="77777777" w:rsidR="007D249F" w:rsidRPr="001E1C3E" w:rsidRDefault="007D249F" w:rsidP="002C6035">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The content of the funeral or memorial service is the responsibility of the officiating pastor with the guidance of Directory of Worship and Book of Common Worship.</w:t>
      </w:r>
    </w:p>
    <w:p w14:paraId="51177ABA" w14:textId="77777777" w:rsidR="007D249F" w:rsidRPr="001E1C3E" w:rsidRDefault="007D249F" w:rsidP="002C6035">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The Service of Witness to the Resurrection has some basic components which include:</w:t>
      </w:r>
    </w:p>
    <w:p w14:paraId="0CCC1F45"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Call to Worship</w:t>
      </w:r>
    </w:p>
    <w:p w14:paraId="0DD84A8C"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Prayer of Invocation</w:t>
      </w:r>
    </w:p>
    <w:p w14:paraId="3DB0A457"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Readings of Hebrew and Christian scriptures</w:t>
      </w:r>
    </w:p>
    <w:p w14:paraId="3C9D8262"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Tributes and Remembrances (optional)</w:t>
      </w:r>
    </w:p>
    <w:p w14:paraId="019FCF35"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Homily</w:t>
      </w:r>
    </w:p>
    <w:p w14:paraId="6ADCE36B"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Pastoral Prayer</w:t>
      </w:r>
    </w:p>
    <w:p w14:paraId="370D5E6F"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The Lord’s Prayer</w:t>
      </w:r>
    </w:p>
    <w:p w14:paraId="16EC902F"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Music, hymns, or solos (optional)</w:t>
      </w:r>
    </w:p>
    <w:p w14:paraId="0C6415F9" w14:textId="77777777" w:rsidR="007D249F" w:rsidRPr="001E1C3E" w:rsidRDefault="007D249F" w:rsidP="007D249F">
      <w:pPr>
        <w:pStyle w:val="ListParagraph"/>
        <w:widowControl w:val="0"/>
        <w:numPr>
          <w:ilvl w:val="0"/>
          <w:numId w:val="2"/>
        </w:numPr>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Benediction</w:t>
      </w:r>
    </w:p>
    <w:p w14:paraId="76AB9C17" w14:textId="77777777" w:rsidR="007D249F" w:rsidRPr="001E1C3E" w:rsidRDefault="007D249F" w:rsidP="007D249F">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These components may vary somewhat. The officiating pastor shapes the order of service in consultation with loved ones and the previously expressed wishes of the deceased. The service is intended to be personal, while praising and thanking God that in life as in death, we are held securely in God’s loving arms. Family and friends are invited to participate in the service when appropriate.  A limited number of people may be invited to offer brief remembrances during the service, which is arranged in advance with the pastor. </w:t>
      </w:r>
    </w:p>
    <w:p w14:paraId="3E5B305B" w14:textId="77777777" w:rsidR="001E1C3E" w:rsidRPr="001E1C3E" w:rsidRDefault="001E1C3E" w:rsidP="007D249F">
      <w:pPr>
        <w:widowControl w:val="0"/>
        <w:tabs>
          <w:tab w:val="left" w:pos="940"/>
          <w:tab w:val="left" w:pos="1440"/>
        </w:tabs>
        <w:autoSpaceDE w:val="0"/>
        <w:autoSpaceDN w:val="0"/>
        <w:adjustRightInd w:val="0"/>
        <w:rPr>
          <w:rFonts w:ascii="Papyrus" w:hAnsi="Papyrus" w:cs="Times New Roman"/>
          <w:sz w:val="22"/>
          <w:szCs w:val="22"/>
        </w:rPr>
      </w:pPr>
    </w:p>
    <w:p w14:paraId="60323457" w14:textId="77777777" w:rsidR="007D249F" w:rsidRPr="001E1C3E" w:rsidRDefault="007D249F" w:rsidP="007D249F">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Music Ministry</w:t>
      </w:r>
    </w:p>
    <w:p w14:paraId="010ED948" w14:textId="77777777" w:rsidR="007D249F" w:rsidRPr="001E1C3E" w:rsidRDefault="007D249F" w:rsidP="007D249F">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The music for a funeral, memorial, or committal service is but a means to glorify God and edify humankind.  The church will work with the family to coordinate a musician for the service and requests for soloists.</w:t>
      </w:r>
    </w:p>
    <w:p w14:paraId="31B2534F" w14:textId="77777777" w:rsidR="007D249F" w:rsidRPr="001E1C3E" w:rsidRDefault="007D249F" w:rsidP="007D249F">
      <w:pPr>
        <w:widowControl w:val="0"/>
        <w:tabs>
          <w:tab w:val="left" w:pos="940"/>
          <w:tab w:val="left" w:pos="1440"/>
        </w:tabs>
        <w:autoSpaceDE w:val="0"/>
        <w:autoSpaceDN w:val="0"/>
        <w:adjustRightInd w:val="0"/>
        <w:rPr>
          <w:rFonts w:ascii="Papyrus" w:hAnsi="Papyrus" w:cs="Times New Roman"/>
          <w:sz w:val="22"/>
          <w:szCs w:val="22"/>
        </w:rPr>
      </w:pPr>
    </w:p>
    <w:p w14:paraId="2132C15D" w14:textId="77777777" w:rsidR="007D249F" w:rsidRPr="001E1C3E" w:rsidRDefault="00D55B30" w:rsidP="007D249F">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Bulletins</w:t>
      </w:r>
    </w:p>
    <w:p w14:paraId="3330CC96" w14:textId="77777777" w:rsidR="00D55B30" w:rsidRPr="001E1C3E" w:rsidRDefault="00D55B30" w:rsidP="007D249F">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Bulletins may be prepared by the office manager after the pastor and family have planned the service.  You may also prepare your own program in consultation with the officiating clergy.</w:t>
      </w:r>
    </w:p>
    <w:p w14:paraId="45C1661F" w14:textId="77777777" w:rsidR="00C81469" w:rsidRPr="001E1C3E" w:rsidRDefault="00C81469" w:rsidP="007D249F">
      <w:pPr>
        <w:widowControl w:val="0"/>
        <w:tabs>
          <w:tab w:val="left" w:pos="940"/>
          <w:tab w:val="left" w:pos="1440"/>
        </w:tabs>
        <w:autoSpaceDE w:val="0"/>
        <w:autoSpaceDN w:val="0"/>
        <w:adjustRightInd w:val="0"/>
        <w:rPr>
          <w:rFonts w:ascii="Papyrus" w:hAnsi="Papyrus" w:cs="Times New Roman"/>
          <w:sz w:val="22"/>
          <w:szCs w:val="22"/>
        </w:rPr>
      </w:pPr>
    </w:p>
    <w:p w14:paraId="1AAF7DB1" w14:textId="77777777" w:rsidR="00410508" w:rsidRDefault="00410508" w:rsidP="007D249F">
      <w:pPr>
        <w:widowControl w:val="0"/>
        <w:tabs>
          <w:tab w:val="left" w:pos="940"/>
          <w:tab w:val="left" w:pos="1440"/>
        </w:tabs>
        <w:autoSpaceDE w:val="0"/>
        <w:autoSpaceDN w:val="0"/>
        <w:adjustRightInd w:val="0"/>
        <w:rPr>
          <w:rFonts w:ascii="Papyrus" w:hAnsi="Papyrus" w:cs="Times New Roman"/>
          <w:b/>
          <w:sz w:val="22"/>
          <w:szCs w:val="22"/>
        </w:rPr>
      </w:pPr>
    </w:p>
    <w:p w14:paraId="27779498" w14:textId="71C5E55A" w:rsidR="00C81469" w:rsidRPr="001E1C3E" w:rsidRDefault="00C81469" w:rsidP="007D249F">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Floral Arrangements:</w:t>
      </w:r>
    </w:p>
    <w:p w14:paraId="318C6330" w14:textId="43C1FF3B" w:rsidR="00C81469" w:rsidRPr="001E1C3E" w:rsidRDefault="00C81469" w:rsidP="007D249F">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The church manager can provide names of local florists who are familiar with the church.  Due to space constraints, flower arrangements in the sanctuary are limited to two. Additional arrangements may be placed in the narthex and reception space. Other tributes such as photographs and guest book may also be displayed in the Narthex and reception. </w:t>
      </w:r>
    </w:p>
    <w:p w14:paraId="722576BC" w14:textId="77777777" w:rsidR="00D55B30" w:rsidRPr="001E1C3E" w:rsidRDefault="00D55B30" w:rsidP="007D249F">
      <w:pPr>
        <w:widowControl w:val="0"/>
        <w:tabs>
          <w:tab w:val="left" w:pos="940"/>
          <w:tab w:val="left" w:pos="1440"/>
        </w:tabs>
        <w:autoSpaceDE w:val="0"/>
        <w:autoSpaceDN w:val="0"/>
        <w:adjustRightInd w:val="0"/>
        <w:rPr>
          <w:rFonts w:ascii="Papyrus" w:hAnsi="Papyrus" w:cs="Times New Roman"/>
          <w:sz w:val="22"/>
          <w:szCs w:val="22"/>
        </w:rPr>
      </w:pPr>
    </w:p>
    <w:p w14:paraId="2249037F" w14:textId="77777777" w:rsidR="00D55B30" w:rsidRPr="001E1C3E" w:rsidRDefault="00D55B30" w:rsidP="007D249F">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Ushers</w:t>
      </w:r>
    </w:p>
    <w:p w14:paraId="6617DE4D" w14:textId="77777777" w:rsidR="00D55B30" w:rsidRPr="001E1C3E" w:rsidRDefault="00D55B30" w:rsidP="007D249F">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PCLT will arrange for ushers to participate in the service.  Responsibilities of the ushers include reserving the front rows for family; helping to direct family to a private gathering place; welcoming guests and distributing bulletins; and remaining until all guests have departed. </w:t>
      </w:r>
    </w:p>
    <w:p w14:paraId="3CB80E88" w14:textId="77777777" w:rsidR="00D55B30" w:rsidRPr="001E1C3E" w:rsidRDefault="00D55B30" w:rsidP="007D249F">
      <w:pPr>
        <w:widowControl w:val="0"/>
        <w:tabs>
          <w:tab w:val="left" w:pos="940"/>
          <w:tab w:val="left" w:pos="1440"/>
        </w:tabs>
        <w:autoSpaceDE w:val="0"/>
        <w:autoSpaceDN w:val="0"/>
        <w:adjustRightInd w:val="0"/>
        <w:rPr>
          <w:rFonts w:ascii="Papyrus" w:hAnsi="Papyrus" w:cs="Times New Roman"/>
          <w:sz w:val="22"/>
          <w:szCs w:val="22"/>
        </w:rPr>
      </w:pPr>
    </w:p>
    <w:p w14:paraId="7C125A15" w14:textId="77777777" w:rsidR="00D55B30" w:rsidRPr="001E1C3E" w:rsidRDefault="00D55B30" w:rsidP="007D249F">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Reception</w:t>
      </w:r>
    </w:p>
    <w:p w14:paraId="6716E04C" w14:textId="77777777" w:rsidR="00D55B30" w:rsidRPr="001E1C3E" w:rsidRDefault="009C69B8" w:rsidP="007D249F">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You may wish to host a reception after the service. Please contact the Hospitality Committee chair to coordinate arrangements.</w:t>
      </w:r>
    </w:p>
    <w:p w14:paraId="73A7A96F" w14:textId="77777777" w:rsidR="009C69B8" w:rsidRPr="001E1C3E" w:rsidRDefault="009C69B8" w:rsidP="007D249F">
      <w:pPr>
        <w:widowControl w:val="0"/>
        <w:tabs>
          <w:tab w:val="left" w:pos="940"/>
          <w:tab w:val="left" w:pos="1440"/>
        </w:tabs>
        <w:autoSpaceDE w:val="0"/>
        <w:autoSpaceDN w:val="0"/>
        <w:adjustRightInd w:val="0"/>
        <w:rPr>
          <w:rFonts w:ascii="Papyrus" w:hAnsi="Papyrus" w:cs="Times New Roman"/>
          <w:sz w:val="22"/>
          <w:szCs w:val="22"/>
        </w:rPr>
      </w:pPr>
    </w:p>
    <w:p w14:paraId="021C01C3" w14:textId="77777777" w:rsidR="009C69B8" w:rsidRPr="001E1C3E" w:rsidRDefault="009C69B8" w:rsidP="007D249F">
      <w:pPr>
        <w:widowControl w:val="0"/>
        <w:tabs>
          <w:tab w:val="left" w:pos="940"/>
          <w:tab w:val="left" w:pos="1440"/>
        </w:tabs>
        <w:autoSpaceDE w:val="0"/>
        <w:autoSpaceDN w:val="0"/>
        <w:adjustRightInd w:val="0"/>
        <w:rPr>
          <w:rFonts w:ascii="Papyrus" w:hAnsi="Papyrus" w:cs="Times New Roman"/>
          <w:b/>
          <w:sz w:val="22"/>
          <w:szCs w:val="22"/>
        </w:rPr>
      </w:pPr>
      <w:r w:rsidRPr="001E1C3E">
        <w:rPr>
          <w:rFonts w:ascii="Papyrus" w:hAnsi="Papyrus" w:cs="Times New Roman"/>
          <w:b/>
          <w:sz w:val="22"/>
          <w:szCs w:val="22"/>
        </w:rPr>
        <w:t>Honoraria and Donations</w:t>
      </w:r>
    </w:p>
    <w:p w14:paraId="79928CFC" w14:textId="77777777" w:rsidR="001E1C3E" w:rsidRDefault="009C69B8" w:rsidP="004967F7">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sz w:val="22"/>
          <w:szCs w:val="22"/>
        </w:rPr>
        <w:t>Funerals are a ministry of the church.  The family may wish to offer an honorarium to the officiating clergy.  Fees may also be appropriate for soloists and special musicians.  The church graciously accept donations in memory of the deceased or towards a specific ministry of the church.</w:t>
      </w:r>
    </w:p>
    <w:p w14:paraId="4F74E641" w14:textId="77777777" w:rsidR="001E1C3E" w:rsidRPr="001E1C3E" w:rsidRDefault="001E1C3E" w:rsidP="004967F7">
      <w:pPr>
        <w:widowControl w:val="0"/>
        <w:tabs>
          <w:tab w:val="left" w:pos="940"/>
          <w:tab w:val="left" w:pos="1440"/>
        </w:tabs>
        <w:autoSpaceDE w:val="0"/>
        <w:autoSpaceDN w:val="0"/>
        <w:adjustRightInd w:val="0"/>
        <w:rPr>
          <w:rFonts w:ascii="Papyrus" w:hAnsi="Papyrus" w:cs="Times New Roman"/>
          <w:sz w:val="22"/>
          <w:szCs w:val="22"/>
        </w:rPr>
      </w:pPr>
    </w:p>
    <w:p w14:paraId="260A818D" w14:textId="06378A06" w:rsidR="004967F7" w:rsidRPr="001E1C3E" w:rsidRDefault="004967F7" w:rsidP="004967F7">
      <w:pPr>
        <w:widowControl w:val="0"/>
        <w:tabs>
          <w:tab w:val="left" w:pos="940"/>
          <w:tab w:val="left" w:pos="1440"/>
        </w:tabs>
        <w:autoSpaceDE w:val="0"/>
        <w:autoSpaceDN w:val="0"/>
        <w:adjustRightInd w:val="0"/>
        <w:rPr>
          <w:rFonts w:ascii="Papyrus" w:hAnsi="Papyrus" w:cs="Times New Roman"/>
          <w:sz w:val="22"/>
          <w:szCs w:val="22"/>
        </w:rPr>
      </w:pPr>
      <w:r w:rsidRPr="001E1C3E">
        <w:rPr>
          <w:rFonts w:ascii="Papyrus" w:hAnsi="Papyrus" w:cs="Times New Roman"/>
          <w:b/>
          <w:sz w:val="22"/>
          <w:szCs w:val="22"/>
        </w:rPr>
        <w:t xml:space="preserve">Scriptures and Hymns </w:t>
      </w:r>
    </w:p>
    <w:p w14:paraId="1E3A2770" w14:textId="7777777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The following are a selection of particularly appropriate scriptures and hymns for use in the service or for your private reflections.</w:t>
      </w:r>
    </w:p>
    <w:p w14:paraId="3807B2A1" w14:textId="7DD13E8D" w:rsidR="004967F7" w:rsidRPr="001E1C3E" w:rsidRDefault="004967F7" w:rsidP="004967F7">
      <w:pPr>
        <w:widowControl w:val="0"/>
        <w:autoSpaceDE w:val="0"/>
        <w:autoSpaceDN w:val="0"/>
        <w:adjustRightInd w:val="0"/>
        <w:rPr>
          <w:rFonts w:ascii="Papyrus" w:hAnsi="Papyrus" w:cs="Times New Roman"/>
          <w:sz w:val="22"/>
          <w:szCs w:val="22"/>
          <w:u w:val="single"/>
        </w:rPr>
      </w:pPr>
      <w:r w:rsidRPr="001E1C3E">
        <w:rPr>
          <w:rFonts w:ascii="Papyrus" w:hAnsi="Papyrus" w:cs="Times New Roman"/>
          <w:sz w:val="22"/>
          <w:szCs w:val="22"/>
          <w:u w:val="single"/>
        </w:rPr>
        <w:t>Hebrew Scripture:</w:t>
      </w:r>
    </w:p>
    <w:p w14:paraId="1A5C9425" w14:textId="36FAB984"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Job 19:23–27                         </w:t>
      </w:r>
      <w:r w:rsidRPr="001E1C3E">
        <w:rPr>
          <w:rFonts w:ascii="Papyrus" w:hAnsi="Papyrus" w:cs="Times New Roman"/>
          <w:sz w:val="22"/>
          <w:szCs w:val="22"/>
        </w:rPr>
        <w:tab/>
        <w:t>I know that my redeemer lives</w:t>
      </w:r>
    </w:p>
    <w:p w14:paraId="6CAC181F" w14:textId="7777777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Ecclesiastics 3:1–15                For everything there is a season</w:t>
      </w:r>
    </w:p>
    <w:p w14:paraId="21263E72" w14:textId="0DDA8DF3"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25:6–9                         </w:t>
      </w:r>
      <w:r w:rsidRPr="001E1C3E">
        <w:rPr>
          <w:rFonts w:ascii="Papyrus" w:hAnsi="Papyrus" w:cs="Times New Roman"/>
          <w:sz w:val="22"/>
          <w:szCs w:val="22"/>
        </w:rPr>
        <w:tab/>
        <w:t>God will swallow up death forever</w:t>
      </w:r>
    </w:p>
    <w:p w14:paraId="53366584" w14:textId="5F59A9F9"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40:1–11                       </w:t>
      </w:r>
      <w:r w:rsidRPr="001E1C3E">
        <w:rPr>
          <w:rFonts w:ascii="Papyrus" w:hAnsi="Papyrus" w:cs="Times New Roman"/>
          <w:sz w:val="22"/>
          <w:szCs w:val="22"/>
        </w:rPr>
        <w:tab/>
        <w:t>Comfort my people</w:t>
      </w:r>
    </w:p>
    <w:p w14:paraId="68E16B71" w14:textId="79FC3A05"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40:28–31                     </w:t>
      </w:r>
      <w:r w:rsidRPr="001E1C3E">
        <w:rPr>
          <w:rFonts w:ascii="Papyrus" w:hAnsi="Papyrus" w:cs="Times New Roman"/>
          <w:sz w:val="22"/>
          <w:szCs w:val="22"/>
        </w:rPr>
        <w:tab/>
        <w:t>Those who wait for the Lord</w:t>
      </w:r>
    </w:p>
    <w:p w14:paraId="2AE3BCDF" w14:textId="759F43E2"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43:1–3a, 18–19, 25    </w:t>
      </w:r>
      <w:r w:rsidRPr="001E1C3E">
        <w:rPr>
          <w:rFonts w:ascii="Papyrus" w:hAnsi="Papyrus" w:cs="Times New Roman"/>
          <w:sz w:val="22"/>
          <w:szCs w:val="22"/>
        </w:rPr>
        <w:tab/>
        <w:t>When you pass through the waters</w:t>
      </w:r>
    </w:p>
    <w:p w14:paraId="7DD18349" w14:textId="179BBB1B"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44:6–8                         </w:t>
      </w:r>
      <w:r w:rsidRPr="001E1C3E">
        <w:rPr>
          <w:rFonts w:ascii="Papyrus" w:hAnsi="Papyrus" w:cs="Times New Roman"/>
          <w:sz w:val="22"/>
          <w:szCs w:val="22"/>
        </w:rPr>
        <w:tab/>
        <w:t>I am the first and I am the last</w:t>
      </w:r>
    </w:p>
    <w:p w14:paraId="69A68446" w14:textId="0560A68E"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55:1–3, 6–13              </w:t>
      </w:r>
      <w:r w:rsidRPr="001E1C3E">
        <w:rPr>
          <w:rFonts w:ascii="Papyrus" w:hAnsi="Papyrus" w:cs="Times New Roman"/>
          <w:sz w:val="22"/>
          <w:szCs w:val="22"/>
        </w:rPr>
        <w:tab/>
        <w:t>Everyone who thirsts</w:t>
      </w:r>
    </w:p>
    <w:p w14:paraId="342D5BE7" w14:textId="5C4ADB02"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61:1–4, 10–11             </w:t>
      </w:r>
      <w:r w:rsidRPr="001E1C3E">
        <w:rPr>
          <w:rFonts w:ascii="Papyrus" w:hAnsi="Papyrus" w:cs="Times New Roman"/>
          <w:sz w:val="22"/>
          <w:szCs w:val="22"/>
        </w:rPr>
        <w:tab/>
        <w:t>The spirit of the Lord is upon me</w:t>
      </w:r>
    </w:p>
    <w:p w14:paraId="4B2B8B07" w14:textId="3EC0CC0B"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Isaiah 65:17–25                    </w:t>
      </w:r>
      <w:r w:rsidRPr="001E1C3E">
        <w:rPr>
          <w:rFonts w:ascii="Papyrus" w:hAnsi="Papyrus" w:cs="Times New Roman"/>
          <w:sz w:val="22"/>
          <w:szCs w:val="22"/>
        </w:rPr>
        <w:tab/>
        <w:t> I create new heavens and a new earth</w:t>
      </w:r>
    </w:p>
    <w:p w14:paraId="60816AC6" w14:textId="4CF0A634" w:rsidR="004967F7" w:rsidRPr="001E1C3E" w:rsidRDefault="001E1C3E" w:rsidP="004967F7">
      <w:pPr>
        <w:widowControl w:val="0"/>
        <w:autoSpaceDE w:val="0"/>
        <w:autoSpaceDN w:val="0"/>
        <w:adjustRightInd w:val="0"/>
        <w:rPr>
          <w:rFonts w:ascii="Papyrus" w:hAnsi="Papyrus" w:cs="Times New Roman"/>
          <w:sz w:val="22"/>
          <w:szCs w:val="22"/>
        </w:rPr>
      </w:pPr>
      <w:r>
        <w:rPr>
          <w:rFonts w:ascii="Papyrus" w:hAnsi="Papyrus" w:cs="Times New Roman"/>
          <w:sz w:val="22"/>
          <w:szCs w:val="22"/>
        </w:rPr>
        <w:t>Lamentations 3:19–26, 31–32    </w:t>
      </w:r>
      <w:r w:rsidR="004967F7" w:rsidRPr="001E1C3E">
        <w:rPr>
          <w:rFonts w:ascii="Papyrus" w:hAnsi="Papyrus" w:cs="Times New Roman"/>
          <w:sz w:val="22"/>
          <w:szCs w:val="22"/>
        </w:rPr>
        <w:t>The Lord’s steadfast love</w:t>
      </w:r>
    </w:p>
    <w:p w14:paraId="5FEA28F6" w14:textId="67E23FEB"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Daniel 12:1–3                         </w:t>
      </w:r>
      <w:r w:rsidRPr="001E1C3E">
        <w:rPr>
          <w:rFonts w:ascii="Papyrus" w:hAnsi="Papyrus" w:cs="Times New Roman"/>
          <w:sz w:val="22"/>
          <w:szCs w:val="22"/>
        </w:rPr>
        <w:tab/>
        <w:t>Many of those who sleep in the dust shall awake</w:t>
      </w:r>
    </w:p>
    <w:p w14:paraId="353248F3" w14:textId="4724E970"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Joel 2:12–13, 23–24, 26–29 </w:t>
      </w:r>
      <w:r w:rsidR="001E1C3E">
        <w:rPr>
          <w:rFonts w:ascii="Papyrus" w:hAnsi="Papyrus" w:cs="Times New Roman"/>
          <w:sz w:val="22"/>
          <w:szCs w:val="22"/>
        </w:rPr>
        <w:tab/>
      </w:r>
      <w:r w:rsidRPr="001E1C3E">
        <w:rPr>
          <w:rFonts w:ascii="Papyrus" w:hAnsi="Papyrus" w:cs="Times New Roman"/>
          <w:sz w:val="22"/>
          <w:szCs w:val="22"/>
        </w:rPr>
        <w:t> Return to the Lord with all your heart</w:t>
      </w:r>
    </w:p>
    <w:p w14:paraId="6525551D" w14:textId="7777777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u w:val="single"/>
        </w:rPr>
        <w:t>The Psalms</w:t>
      </w:r>
      <w:r w:rsidRPr="001E1C3E">
        <w:rPr>
          <w:rFonts w:ascii="Papyrus" w:hAnsi="Papyrus" w:cs="Times New Roman"/>
          <w:sz w:val="22"/>
          <w:szCs w:val="22"/>
        </w:rPr>
        <w:t>:</w:t>
      </w:r>
    </w:p>
    <w:p w14:paraId="643F1445" w14:textId="6DBB0C42"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16:5–11                        </w:t>
      </w:r>
      <w:r w:rsidRPr="001E1C3E">
        <w:rPr>
          <w:rFonts w:ascii="Papyrus" w:hAnsi="Papyrus" w:cs="Times New Roman"/>
          <w:sz w:val="22"/>
          <w:szCs w:val="22"/>
        </w:rPr>
        <w:tab/>
        <w:t>The Lord is my chosen portion</w:t>
      </w:r>
    </w:p>
    <w:p w14:paraId="62F999FE" w14:textId="3BD243C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23                                 </w:t>
      </w:r>
      <w:r w:rsidRPr="001E1C3E">
        <w:rPr>
          <w:rFonts w:ascii="Papyrus" w:hAnsi="Papyrus" w:cs="Times New Roman"/>
          <w:sz w:val="22"/>
          <w:szCs w:val="22"/>
        </w:rPr>
        <w:tab/>
        <w:t>The Lord is my Shepherd</w:t>
      </w:r>
    </w:p>
    <w:p w14:paraId="1C9599F0" w14:textId="0C7EF041"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27:1, 4–9a, 13–14       </w:t>
      </w:r>
      <w:r w:rsidRPr="001E1C3E">
        <w:rPr>
          <w:rFonts w:ascii="Papyrus" w:hAnsi="Papyrus" w:cs="Times New Roman"/>
          <w:sz w:val="22"/>
          <w:szCs w:val="22"/>
        </w:rPr>
        <w:tab/>
        <w:t>The Lord is my light and my salvation</w:t>
      </w:r>
    </w:p>
    <w:p w14:paraId="323F5EE9" w14:textId="7CD3A19C"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39:4–5, 12                   </w:t>
      </w:r>
      <w:r w:rsidRPr="001E1C3E">
        <w:rPr>
          <w:rFonts w:ascii="Papyrus" w:hAnsi="Papyrus" w:cs="Times New Roman"/>
          <w:sz w:val="22"/>
          <w:szCs w:val="22"/>
        </w:rPr>
        <w:tab/>
        <w:t>Lord, let me know my end</w:t>
      </w:r>
    </w:p>
    <w:p w14:paraId="4428D880" w14:textId="5DEBE01F"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42:1–6a                       </w:t>
      </w:r>
      <w:r w:rsidRPr="001E1C3E">
        <w:rPr>
          <w:rFonts w:ascii="Papyrus" w:hAnsi="Papyrus" w:cs="Times New Roman"/>
          <w:sz w:val="22"/>
          <w:szCs w:val="22"/>
        </w:rPr>
        <w:tab/>
        <w:t>As a deer longs for flowing streams</w:t>
      </w:r>
    </w:p>
    <w:p w14:paraId="6E0687C1" w14:textId="3D01E83E"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43                                </w:t>
      </w:r>
      <w:r w:rsidRPr="001E1C3E">
        <w:rPr>
          <w:rFonts w:ascii="Papyrus" w:hAnsi="Papyrus" w:cs="Times New Roman"/>
          <w:sz w:val="22"/>
          <w:szCs w:val="22"/>
        </w:rPr>
        <w:tab/>
        <w:t>Why are you cast down, O my soul</w:t>
      </w:r>
    </w:p>
    <w:p w14:paraId="0B92EE7A" w14:textId="0D376A58"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46:1–5, 10–11            </w:t>
      </w:r>
      <w:r w:rsidRPr="001E1C3E">
        <w:rPr>
          <w:rFonts w:ascii="Papyrus" w:hAnsi="Papyrus" w:cs="Times New Roman"/>
          <w:sz w:val="22"/>
          <w:szCs w:val="22"/>
        </w:rPr>
        <w:tab/>
        <w:t>God is our refuge and strength</w:t>
      </w:r>
    </w:p>
    <w:p w14:paraId="0D05F3CE" w14:textId="77777777" w:rsidR="00C81469"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90:1–10, 12                </w:t>
      </w:r>
      <w:r w:rsidRPr="001E1C3E">
        <w:rPr>
          <w:rFonts w:ascii="Papyrus" w:hAnsi="Papyrus" w:cs="Times New Roman"/>
          <w:sz w:val="22"/>
          <w:szCs w:val="22"/>
        </w:rPr>
        <w:tab/>
        <w:t>Lord, you have been our dwelling place</w:t>
      </w:r>
    </w:p>
    <w:p w14:paraId="6E1FCA25" w14:textId="38858BF1"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Psalm 103                              </w:t>
      </w:r>
      <w:r w:rsidRPr="001E1C3E">
        <w:rPr>
          <w:rFonts w:ascii="Papyrus" w:hAnsi="Papyrus" w:cs="Times New Roman"/>
          <w:sz w:val="22"/>
          <w:szCs w:val="22"/>
        </w:rPr>
        <w:tab/>
        <w:t>Bless the Lord, O my soul</w:t>
      </w:r>
    </w:p>
    <w:p w14:paraId="549AD97D" w14:textId="76567AA8"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106:1–5                      </w:t>
      </w:r>
      <w:r w:rsidRPr="001E1C3E">
        <w:rPr>
          <w:rFonts w:ascii="Papyrus" w:hAnsi="Papyrus" w:cs="Times New Roman"/>
          <w:sz w:val="22"/>
          <w:szCs w:val="22"/>
        </w:rPr>
        <w:tab/>
        <w:t>O give thanks to the Lord</w:t>
      </w:r>
    </w:p>
    <w:p w14:paraId="4325AD7E" w14:textId="77777777" w:rsidR="00C81469"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116:1–9, 15                 </w:t>
      </w:r>
      <w:r w:rsidRPr="001E1C3E">
        <w:rPr>
          <w:rFonts w:ascii="Papyrus" w:hAnsi="Papyrus" w:cs="Times New Roman"/>
          <w:sz w:val="22"/>
          <w:szCs w:val="22"/>
        </w:rPr>
        <w:tab/>
        <w:t>The Lord has heard my voice</w:t>
      </w:r>
    </w:p>
    <w:p w14:paraId="07385510" w14:textId="32C8670F"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121                              </w:t>
      </w:r>
      <w:r w:rsidRPr="001E1C3E">
        <w:rPr>
          <w:rFonts w:ascii="Papyrus" w:hAnsi="Papyrus" w:cs="Times New Roman"/>
          <w:sz w:val="22"/>
          <w:szCs w:val="22"/>
        </w:rPr>
        <w:tab/>
        <w:t>I lift up my eyes to the hills</w:t>
      </w:r>
    </w:p>
    <w:p w14:paraId="1724078E" w14:textId="4D267035"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130                             </w:t>
      </w:r>
      <w:r w:rsidRPr="001E1C3E">
        <w:rPr>
          <w:rFonts w:ascii="Papyrus" w:hAnsi="Papyrus" w:cs="Times New Roman"/>
          <w:sz w:val="22"/>
          <w:szCs w:val="22"/>
        </w:rPr>
        <w:tab/>
        <w:t>Out of the depths I cry to you, O Lord</w:t>
      </w:r>
    </w:p>
    <w:p w14:paraId="5C4283AA" w14:textId="56AB7F3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Psalm 139:1–12                    </w:t>
      </w:r>
      <w:r w:rsidRPr="001E1C3E">
        <w:rPr>
          <w:rFonts w:ascii="Papyrus" w:hAnsi="Papyrus" w:cs="Times New Roman"/>
          <w:sz w:val="22"/>
          <w:szCs w:val="22"/>
        </w:rPr>
        <w:tab/>
        <w:t>O Lord, you have searched me and known me</w:t>
      </w:r>
    </w:p>
    <w:p w14:paraId="7EC1E99F" w14:textId="0C3C3248"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145                             </w:t>
      </w:r>
      <w:r w:rsidRPr="001E1C3E">
        <w:rPr>
          <w:rFonts w:ascii="Papyrus" w:hAnsi="Papyrus" w:cs="Times New Roman"/>
          <w:sz w:val="22"/>
          <w:szCs w:val="22"/>
        </w:rPr>
        <w:tab/>
        <w:t>I will extol you, my God and King</w:t>
      </w:r>
    </w:p>
    <w:p w14:paraId="702C62EF" w14:textId="7C61AAB3"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Psalm 146                             </w:t>
      </w:r>
      <w:r w:rsidRPr="001E1C3E">
        <w:rPr>
          <w:rFonts w:ascii="Papyrus" w:hAnsi="Papyrus" w:cs="Times New Roman"/>
          <w:sz w:val="22"/>
          <w:szCs w:val="22"/>
        </w:rPr>
        <w:tab/>
        <w:t>Praise the Lord, O my soul!</w:t>
      </w:r>
    </w:p>
    <w:p w14:paraId="71DC537F" w14:textId="77777777" w:rsidR="004967F7" w:rsidRPr="001E1C3E" w:rsidRDefault="004967F7" w:rsidP="004967F7">
      <w:pPr>
        <w:widowControl w:val="0"/>
        <w:autoSpaceDE w:val="0"/>
        <w:autoSpaceDN w:val="0"/>
        <w:adjustRightInd w:val="0"/>
        <w:rPr>
          <w:rFonts w:ascii="Papyrus" w:hAnsi="Papyrus" w:cs="Times New Roman"/>
          <w:sz w:val="22"/>
          <w:szCs w:val="22"/>
          <w:u w:val="single"/>
        </w:rPr>
      </w:pPr>
      <w:r w:rsidRPr="001E1C3E">
        <w:rPr>
          <w:rFonts w:ascii="Papyrus" w:hAnsi="Papyrus" w:cs="Times New Roman"/>
          <w:sz w:val="22"/>
          <w:szCs w:val="22"/>
          <w:u w:val="single"/>
        </w:rPr>
        <w:t>New Testament Scripture:</w:t>
      </w:r>
    </w:p>
    <w:p w14:paraId="2C7C25E6" w14:textId="49DE9E39"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Matthew 5:1–12a                </w:t>
      </w:r>
      <w:r w:rsidRPr="001E1C3E">
        <w:rPr>
          <w:rFonts w:ascii="Papyrus" w:hAnsi="Papyrus" w:cs="Times New Roman"/>
          <w:sz w:val="22"/>
          <w:szCs w:val="22"/>
        </w:rPr>
        <w:tab/>
        <w:t>The Beatitudes</w:t>
      </w:r>
    </w:p>
    <w:p w14:paraId="31C6BEA6" w14:textId="7C68BAA8"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Luke 23:33, 39–43              </w:t>
      </w:r>
      <w:r w:rsidRPr="001E1C3E">
        <w:rPr>
          <w:rFonts w:ascii="Papyrus" w:hAnsi="Papyrus" w:cs="Times New Roman"/>
          <w:sz w:val="22"/>
          <w:szCs w:val="22"/>
        </w:rPr>
        <w:tab/>
        <w:t>Remember me when you come into heaven</w:t>
      </w:r>
    </w:p>
    <w:p w14:paraId="308CB4D5" w14:textId="58CDC9F2"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John 3:16–21                       </w:t>
      </w:r>
      <w:r w:rsidRPr="001E1C3E">
        <w:rPr>
          <w:rFonts w:ascii="Papyrus" w:hAnsi="Papyrus" w:cs="Times New Roman"/>
          <w:sz w:val="22"/>
          <w:szCs w:val="22"/>
        </w:rPr>
        <w:tab/>
        <w:t>For God so loved the world</w:t>
      </w:r>
    </w:p>
    <w:p w14:paraId="210210A5" w14:textId="69C9401F"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John 11:17–27                     </w:t>
      </w:r>
      <w:r w:rsidRPr="001E1C3E">
        <w:rPr>
          <w:rFonts w:ascii="Papyrus" w:hAnsi="Papyrus" w:cs="Times New Roman"/>
          <w:sz w:val="22"/>
          <w:szCs w:val="22"/>
        </w:rPr>
        <w:tab/>
        <w:t>I know he will rise again in the resurrection</w:t>
      </w:r>
    </w:p>
    <w:p w14:paraId="6745456F" w14:textId="68ADE516"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John 14                                </w:t>
      </w:r>
      <w:r w:rsidRPr="001E1C3E">
        <w:rPr>
          <w:rFonts w:ascii="Papyrus" w:hAnsi="Papyrus" w:cs="Times New Roman"/>
          <w:sz w:val="22"/>
          <w:szCs w:val="22"/>
        </w:rPr>
        <w:tab/>
        <w:t>Do not let your hearts be troubled</w:t>
      </w:r>
    </w:p>
    <w:p w14:paraId="678595B4" w14:textId="723A788C"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Romans 8:14–25                 </w:t>
      </w:r>
      <w:r w:rsidRPr="001E1C3E">
        <w:rPr>
          <w:rFonts w:ascii="Papyrus" w:hAnsi="Papyrus" w:cs="Times New Roman"/>
          <w:sz w:val="22"/>
          <w:szCs w:val="22"/>
        </w:rPr>
        <w:tab/>
        <w:t>All led by Spirit of God are sons and daughters</w:t>
      </w:r>
    </w:p>
    <w:p w14:paraId="0ACD0731" w14:textId="482F80DB"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Romans 8:31–35                 </w:t>
      </w:r>
      <w:r w:rsidRPr="001E1C3E">
        <w:rPr>
          <w:rFonts w:ascii="Papyrus" w:hAnsi="Papyrus" w:cs="Times New Roman"/>
          <w:sz w:val="22"/>
          <w:szCs w:val="22"/>
        </w:rPr>
        <w:tab/>
        <w:t>Nothing can separate us from the love of God</w:t>
      </w:r>
    </w:p>
    <w:p w14:paraId="76998C62" w14:textId="616F1DE9"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Romans 14:7–9                   </w:t>
      </w:r>
      <w:r w:rsidRPr="001E1C3E">
        <w:rPr>
          <w:rFonts w:ascii="Papyrus" w:hAnsi="Papyrus" w:cs="Times New Roman"/>
          <w:sz w:val="22"/>
          <w:szCs w:val="22"/>
        </w:rPr>
        <w:tab/>
        <w:t>We do not live to ourselves</w:t>
      </w:r>
    </w:p>
    <w:p w14:paraId="7BAB8488" w14:textId="7777777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1 Corinthians 15:20–26,</w:t>
      </w:r>
    </w:p>
    <w:p w14:paraId="7E085C33" w14:textId="7EDB5100"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35–38, 42–44, 53–58          </w:t>
      </w:r>
      <w:r w:rsidRPr="001E1C3E">
        <w:rPr>
          <w:rFonts w:ascii="Papyrus" w:hAnsi="Papyrus" w:cs="Times New Roman"/>
          <w:sz w:val="22"/>
          <w:szCs w:val="22"/>
        </w:rPr>
        <w:tab/>
        <w:t>Where, O death, is your victory?</w:t>
      </w:r>
    </w:p>
    <w:p w14:paraId="21C6080A" w14:textId="3EBF79A4"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2 Corinthians 4:16–5:1        </w:t>
      </w:r>
      <w:r w:rsidRPr="001E1C3E">
        <w:rPr>
          <w:rFonts w:ascii="Papyrus" w:hAnsi="Papyrus" w:cs="Times New Roman"/>
          <w:sz w:val="22"/>
          <w:szCs w:val="22"/>
        </w:rPr>
        <w:tab/>
        <w:t>A house eternal in the heavens</w:t>
      </w:r>
    </w:p>
    <w:p w14:paraId="452F36AF" w14:textId="52AA602B"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Philippians 4:4–9                 </w:t>
      </w:r>
      <w:r w:rsidRPr="001E1C3E">
        <w:rPr>
          <w:rFonts w:ascii="Papyrus" w:hAnsi="Papyrus" w:cs="Times New Roman"/>
          <w:sz w:val="22"/>
          <w:szCs w:val="22"/>
        </w:rPr>
        <w:tab/>
        <w:t>Rejoice in the Lord always</w:t>
      </w:r>
    </w:p>
    <w:p w14:paraId="3F51A341" w14:textId="6D38386C"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1 Thessalonians 4:13–18      </w:t>
      </w:r>
      <w:r w:rsidRPr="001E1C3E">
        <w:rPr>
          <w:rFonts w:ascii="Papyrus" w:hAnsi="Papyrus" w:cs="Times New Roman"/>
          <w:sz w:val="22"/>
          <w:szCs w:val="22"/>
        </w:rPr>
        <w:tab/>
        <w:t>God will bring with him those who have died</w:t>
      </w:r>
    </w:p>
    <w:p w14:paraId="39F0B99F" w14:textId="77777777"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Revelation 21:1–4, </w:t>
      </w:r>
    </w:p>
    <w:p w14:paraId="630DEDC3" w14:textId="20D9692B" w:rsidR="004967F7"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22–25, 22:3–5                      </w:t>
      </w:r>
      <w:r w:rsidRPr="001E1C3E">
        <w:rPr>
          <w:rFonts w:ascii="Papyrus" w:hAnsi="Papyrus" w:cs="Times New Roman"/>
          <w:sz w:val="22"/>
          <w:szCs w:val="22"/>
        </w:rPr>
        <w:tab/>
        <w:t>Then I saw a new heaven and a new earth</w:t>
      </w:r>
    </w:p>
    <w:p w14:paraId="28674C59" w14:textId="77777777" w:rsidR="004967F7" w:rsidRPr="001E1C3E" w:rsidRDefault="004967F7" w:rsidP="004967F7">
      <w:pPr>
        <w:widowControl w:val="0"/>
        <w:autoSpaceDE w:val="0"/>
        <w:autoSpaceDN w:val="0"/>
        <w:adjustRightInd w:val="0"/>
        <w:rPr>
          <w:rFonts w:ascii="Papyrus" w:hAnsi="Papyrus" w:cs="Times New Roman"/>
          <w:sz w:val="22"/>
          <w:szCs w:val="22"/>
        </w:rPr>
      </w:pPr>
    </w:p>
    <w:p w14:paraId="1BBA9BD6" w14:textId="77777777" w:rsidR="007E152E" w:rsidRDefault="007E152E" w:rsidP="004967F7">
      <w:pPr>
        <w:widowControl w:val="0"/>
        <w:autoSpaceDE w:val="0"/>
        <w:autoSpaceDN w:val="0"/>
        <w:adjustRightInd w:val="0"/>
        <w:rPr>
          <w:rFonts w:ascii="Papyrus" w:hAnsi="Papyrus" w:cs="Times New Roman"/>
          <w:sz w:val="22"/>
          <w:szCs w:val="22"/>
          <w:u w:val="single"/>
        </w:rPr>
      </w:pPr>
    </w:p>
    <w:p w14:paraId="60F92D2B" w14:textId="77777777" w:rsidR="007E152E" w:rsidRDefault="007E152E" w:rsidP="004967F7">
      <w:pPr>
        <w:widowControl w:val="0"/>
        <w:autoSpaceDE w:val="0"/>
        <w:autoSpaceDN w:val="0"/>
        <w:adjustRightInd w:val="0"/>
        <w:rPr>
          <w:rFonts w:ascii="Papyrus" w:hAnsi="Papyrus" w:cs="Times New Roman"/>
          <w:sz w:val="22"/>
          <w:szCs w:val="22"/>
          <w:u w:val="single"/>
        </w:rPr>
      </w:pPr>
    </w:p>
    <w:p w14:paraId="1DE8CB80" w14:textId="43A3AA4C" w:rsidR="004967F7" w:rsidRPr="001E1C3E" w:rsidRDefault="00C81469" w:rsidP="004967F7">
      <w:pPr>
        <w:widowControl w:val="0"/>
        <w:autoSpaceDE w:val="0"/>
        <w:autoSpaceDN w:val="0"/>
        <w:adjustRightInd w:val="0"/>
        <w:rPr>
          <w:rFonts w:ascii="Papyrus" w:hAnsi="Papyrus" w:cs="Times New Roman"/>
          <w:sz w:val="22"/>
          <w:szCs w:val="22"/>
          <w:u w:val="single"/>
        </w:rPr>
      </w:pPr>
      <w:r w:rsidRPr="001E1C3E">
        <w:rPr>
          <w:rFonts w:ascii="Papyrus" w:hAnsi="Papyrus" w:cs="Times New Roman"/>
          <w:sz w:val="22"/>
          <w:szCs w:val="22"/>
          <w:u w:val="single"/>
        </w:rPr>
        <w:t>Suggested Hymns</w:t>
      </w:r>
    </w:p>
    <w:p w14:paraId="78C90B6F" w14:textId="53C89BC2" w:rsidR="00C81469" w:rsidRPr="001E1C3E" w:rsidRDefault="004967F7" w:rsidP="004967F7">
      <w:pPr>
        <w:widowControl w:val="0"/>
        <w:autoSpaceDE w:val="0"/>
        <w:autoSpaceDN w:val="0"/>
        <w:adjustRightInd w:val="0"/>
        <w:rPr>
          <w:rFonts w:ascii="Papyrus" w:hAnsi="Papyrus" w:cs="Times New Roman"/>
          <w:sz w:val="22"/>
          <w:szCs w:val="22"/>
        </w:rPr>
      </w:pPr>
      <w:r w:rsidRPr="001E1C3E">
        <w:rPr>
          <w:rFonts w:ascii="Papyrus" w:hAnsi="Papyrus" w:cs="Times New Roman"/>
          <w:sz w:val="22"/>
          <w:szCs w:val="22"/>
        </w:rPr>
        <w:t xml:space="preserve">The following hymns, suitable for use at a funeral or memorial service, are found in the </w:t>
      </w:r>
      <w:r w:rsidRPr="001E1C3E">
        <w:rPr>
          <w:rFonts w:ascii="Papyrus" w:hAnsi="Papyrus" w:cs="Times New Roman"/>
          <w:i/>
          <w:sz w:val="22"/>
          <w:szCs w:val="22"/>
        </w:rPr>
        <w:t xml:space="preserve">Glory to God </w:t>
      </w:r>
      <w:r w:rsidRPr="001E1C3E">
        <w:rPr>
          <w:rFonts w:ascii="Papyrus" w:hAnsi="Papyrus" w:cs="Times New Roman"/>
          <w:sz w:val="22"/>
          <w:szCs w:val="22"/>
        </w:rPr>
        <w:t>hymnal.</w:t>
      </w:r>
    </w:p>
    <w:p w14:paraId="0847BA32" w14:textId="3540606F" w:rsidR="002C6035" w:rsidRPr="001E1C3E" w:rsidRDefault="004967F7" w:rsidP="008F00B0">
      <w:pPr>
        <w:rPr>
          <w:rFonts w:ascii="Papyrus" w:hAnsi="Papyrus" w:cs="Times New Roman"/>
          <w:sz w:val="22"/>
          <w:szCs w:val="22"/>
        </w:rPr>
      </w:pPr>
      <w:r w:rsidRPr="001E1C3E">
        <w:rPr>
          <w:rFonts w:ascii="Papyrus" w:hAnsi="Papyrus" w:cs="Times New Roman"/>
          <w:sz w:val="22"/>
          <w:szCs w:val="22"/>
        </w:rPr>
        <w:t>275</w:t>
      </w:r>
      <w:r w:rsidRPr="001E1C3E">
        <w:rPr>
          <w:rFonts w:ascii="Papyrus" w:hAnsi="Papyrus" w:cs="Times New Roman"/>
          <w:sz w:val="22"/>
          <w:szCs w:val="22"/>
        </w:rPr>
        <w:tab/>
        <w:t>A Mighty Fortress is Our God</w:t>
      </w:r>
    </w:p>
    <w:p w14:paraId="7D9416EC" w14:textId="49D09D9F"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 xml:space="preserve">836 </w:t>
      </w:r>
      <w:r w:rsidRPr="001E1C3E">
        <w:rPr>
          <w:rFonts w:ascii="Papyrus" w:hAnsi="Papyrus" w:cs="Times New Roman"/>
          <w:sz w:val="22"/>
          <w:szCs w:val="22"/>
        </w:rPr>
        <w:tab/>
        <w:t>Abide with Me</w:t>
      </w:r>
    </w:p>
    <w:p w14:paraId="01C0502E" w14:textId="05DBCEFC"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649</w:t>
      </w:r>
      <w:r w:rsidRPr="001E1C3E">
        <w:rPr>
          <w:rFonts w:ascii="Papyrus" w:hAnsi="Papyrus" w:cs="Times New Roman"/>
          <w:sz w:val="22"/>
          <w:szCs w:val="22"/>
        </w:rPr>
        <w:tab/>
        <w:t>Amazing Grace! How Sweet the Sound</w:t>
      </w:r>
    </w:p>
    <w:p w14:paraId="633BBD58" w14:textId="0D334B4B"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819</w:t>
      </w:r>
      <w:r w:rsidRPr="001E1C3E">
        <w:rPr>
          <w:rFonts w:ascii="Papyrus" w:hAnsi="Papyrus" w:cs="Times New Roman"/>
          <w:sz w:val="22"/>
          <w:szCs w:val="22"/>
        </w:rPr>
        <w:tab/>
        <w:t>Be Still, My Soul</w:t>
      </w:r>
    </w:p>
    <w:p w14:paraId="5CA0503E" w14:textId="333EE570"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450</w:t>
      </w:r>
      <w:r w:rsidRPr="001E1C3E">
        <w:rPr>
          <w:rFonts w:ascii="Papyrus" w:hAnsi="Papyrus" w:cs="Times New Roman"/>
          <w:sz w:val="22"/>
          <w:szCs w:val="22"/>
        </w:rPr>
        <w:tab/>
        <w:t>Be Thou My Vision</w:t>
      </w:r>
    </w:p>
    <w:p w14:paraId="03DC3DE3" w14:textId="5F94E889"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839</w:t>
      </w:r>
      <w:r w:rsidRPr="001E1C3E">
        <w:rPr>
          <w:rFonts w:ascii="Papyrus" w:hAnsi="Papyrus" w:cs="Times New Roman"/>
          <w:sz w:val="22"/>
          <w:szCs w:val="22"/>
        </w:rPr>
        <w:tab/>
        <w:t>Blessed Assurance, Jesus Is Mine</w:t>
      </w:r>
    </w:p>
    <w:p w14:paraId="0EF4C777" w14:textId="7F7D6497"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306</w:t>
      </w:r>
      <w:r w:rsidRPr="001E1C3E">
        <w:rPr>
          <w:rFonts w:ascii="Papyrus" w:hAnsi="Papyrus" w:cs="Times New Roman"/>
          <w:sz w:val="22"/>
          <w:szCs w:val="22"/>
        </w:rPr>
        <w:tab/>
        <w:t>Blest Be the Tie That Binds</w:t>
      </w:r>
    </w:p>
    <w:p w14:paraId="6EA9B478" w14:textId="02ED5674" w:rsidR="004967F7" w:rsidRPr="001E1C3E" w:rsidRDefault="004967F7" w:rsidP="008F00B0">
      <w:pPr>
        <w:rPr>
          <w:rFonts w:ascii="Papyrus" w:hAnsi="Papyrus" w:cs="Times New Roman"/>
          <w:sz w:val="22"/>
          <w:szCs w:val="22"/>
        </w:rPr>
      </w:pPr>
      <w:r w:rsidRPr="001E1C3E">
        <w:rPr>
          <w:rFonts w:ascii="Papyrus" w:hAnsi="Papyrus" w:cs="Times New Roman"/>
          <w:sz w:val="22"/>
          <w:szCs w:val="22"/>
        </w:rPr>
        <w:t>630</w:t>
      </w:r>
      <w:r w:rsidRPr="001E1C3E">
        <w:rPr>
          <w:rFonts w:ascii="Papyrus" w:hAnsi="Papyrus" w:cs="Times New Roman"/>
          <w:sz w:val="22"/>
          <w:szCs w:val="22"/>
        </w:rPr>
        <w:tab/>
      </w:r>
      <w:r w:rsidR="00CF0CF8" w:rsidRPr="001E1C3E">
        <w:rPr>
          <w:rFonts w:ascii="Papyrus" w:hAnsi="Papyrus" w:cs="Times New Roman"/>
          <w:sz w:val="22"/>
          <w:szCs w:val="22"/>
        </w:rPr>
        <w:t xml:space="preserve">Fairest Lord Jesus </w:t>
      </w:r>
    </w:p>
    <w:p w14:paraId="408329F4" w14:textId="192F3B49"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 xml:space="preserve">39 </w:t>
      </w:r>
      <w:r w:rsidRPr="001E1C3E">
        <w:rPr>
          <w:rFonts w:ascii="Papyrus" w:hAnsi="Papyrus" w:cs="Times New Roman"/>
          <w:sz w:val="22"/>
          <w:szCs w:val="22"/>
        </w:rPr>
        <w:tab/>
        <w:t>Great is Thy Faithfulness</w:t>
      </w:r>
    </w:p>
    <w:p w14:paraId="661A4753" w14:textId="1FCD64BB"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65</w:t>
      </w:r>
      <w:r w:rsidRPr="001E1C3E">
        <w:rPr>
          <w:rFonts w:ascii="Papyrus" w:hAnsi="Papyrus" w:cs="Times New Roman"/>
          <w:sz w:val="22"/>
          <w:szCs w:val="22"/>
        </w:rPr>
        <w:tab/>
        <w:t>Guide Me, O Thou Great Jehovah</w:t>
      </w:r>
    </w:p>
    <w:p w14:paraId="44021ADD" w14:textId="3F88B7DF"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594</w:t>
      </w:r>
      <w:r w:rsidRPr="001E1C3E">
        <w:rPr>
          <w:rFonts w:ascii="Papyrus" w:hAnsi="Papyrus" w:cs="Times New Roman"/>
          <w:sz w:val="22"/>
          <w:szCs w:val="22"/>
        </w:rPr>
        <w:tab/>
        <w:t>Holy, Holy, Holy</w:t>
      </w:r>
    </w:p>
    <w:p w14:paraId="259E289C" w14:textId="337E4042"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625</w:t>
      </w:r>
      <w:r w:rsidRPr="001E1C3E">
        <w:rPr>
          <w:rFonts w:ascii="Papyrus" w:hAnsi="Papyrus" w:cs="Times New Roman"/>
          <w:sz w:val="22"/>
          <w:szCs w:val="22"/>
        </w:rPr>
        <w:tab/>
        <w:t>How Great Thou Art</w:t>
      </w:r>
    </w:p>
    <w:p w14:paraId="7B02BF9F" w14:textId="31E93A1F"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611</w:t>
      </w:r>
      <w:r w:rsidRPr="001E1C3E">
        <w:rPr>
          <w:rFonts w:ascii="Papyrus" w:hAnsi="Papyrus" w:cs="Times New Roman"/>
          <w:sz w:val="22"/>
          <w:szCs w:val="22"/>
        </w:rPr>
        <w:tab/>
        <w:t>Joyful, Joyful, We Adore Thee</w:t>
      </w:r>
    </w:p>
    <w:p w14:paraId="0D73E372" w14:textId="649D7B70"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 xml:space="preserve">366 </w:t>
      </w:r>
      <w:r w:rsidRPr="001E1C3E">
        <w:rPr>
          <w:rFonts w:ascii="Papyrus" w:hAnsi="Papyrus" w:cs="Times New Roman"/>
          <w:sz w:val="22"/>
          <w:szCs w:val="22"/>
        </w:rPr>
        <w:tab/>
        <w:t>Love Divine, All Loves Excelling</w:t>
      </w:r>
    </w:p>
    <w:p w14:paraId="4F12C408" w14:textId="4C288FC5"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834</w:t>
      </w:r>
      <w:r w:rsidRPr="001E1C3E">
        <w:rPr>
          <w:rFonts w:ascii="Papyrus" w:hAnsi="Papyrus" w:cs="Times New Roman"/>
          <w:sz w:val="22"/>
          <w:szCs w:val="22"/>
        </w:rPr>
        <w:tab/>
        <w:t>Precious Lord, Take My Hand</w:t>
      </w:r>
    </w:p>
    <w:p w14:paraId="08956C6E" w14:textId="6BB9B99E"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 xml:space="preserve">438 </w:t>
      </w:r>
      <w:r w:rsidRPr="001E1C3E">
        <w:rPr>
          <w:rFonts w:ascii="Papyrus" w:hAnsi="Papyrus" w:cs="Times New Roman"/>
          <w:sz w:val="22"/>
          <w:szCs w:val="22"/>
        </w:rPr>
        <w:tab/>
        <w:t>Rock of Ages, Cleft for Me</w:t>
      </w:r>
    </w:p>
    <w:p w14:paraId="4B205614" w14:textId="4E1E4D2C" w:rsidR="00CF0CF8" w:rsidRPr="001E1C3E" w:rsidRDefault="00CF0CF8" w:rsidP="008F00B0">
      <w:pPr>
        <w:rPr>
          <w:rFonts w:ascii="Papyrus" w:hAnsi="Papyrus" w:cs="Times New Roman"/>
          <w:sz w:val="22"/>
          <w:szCs w:val="22"/>
        </w:rPr>
      </w:pPr>
      <w:r w:rsidRPr="001E1C3E">
        <w:rPr>
          <w:rFonts w:ascii="Papyrus" w:hAnsi="Papyrus" w:cs="Times New Roman"/>
          <w:sz w:val="22"/>
          <w:szCs w:val="22"/>
        </w:rPr>
        <w:t xml:space="preserve">375 </w:t>
      </w:r>
      <w:r w:rsidRPr="001E1C3E">
        <w:rPr>
          <w:rFonts w:ascii="Papyrus" w:hAnsi="Papyrus" w:cs="Times New Roman"/>
          <w:sz w:val="22"/>
          <w:szCs w:val="22"/>
        </w:rPr>
        <w:tab/>
        <w:t>Shall We Gather at the River</w:t>
      </w:r>
    </w:p>
    <w:p w14:paraId="32930B1E" w14:textId="5CF12ED8" w:rsidR="00CF0CF8" w:rsidRPr="001E1C3E" w:rsidRDefault="00CF0CF8" w:rsidP="008F00B0">
      <w:pPr>
        <w:rPr>
          <w:rFonts w:ascii="Papyrus" w:hAnsi="Papyrus"/>
          <w:b/>
          <w:sz w:val="22"/>
          <w:szCs w:val="22"/>
        </w:rPr>
      </w:pPr>
      <w:r w:rsidRPr="001E1C3E">
        <w:rPr>
          <w:rFonts w:ascii="Papyrus" w:hAnsi="Papyrus" w:cs="Times New Roman"/>
          <w:sz w:val="22"/>
          <w:szCs w:val="22"/>
        </w:rPr>
        <w:t>801</w:t>
      </w:r>
      <w:r w:rsidRPr="001E1C3E">
        <w:rPr>
          <w:rFonts w:ascii="Papyrus" w:hAnsi="Papyrus" w:cs="Times New Roman"/>
          <w:sz w:val="22"/>
          <w:szCs w:val="22"/>
        </w:rPr>
        <w:tab/>
        <w:t>The Lord’s My Shepherd, I’ll Not Want</w:t>
      </w:r>
    </w:p>
    <w:sectPr w:rsidR="00CF0CF8" w:rsidRPr="001E1C3E" w:rsidSect="00F7405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32B2C" w14:textId="77777777" w:rsidR="004328AD" w:rsidRDefault="004328AD" w:rsidP="00C81469">
      <w:r>
        <w:separator/>
      </w:r>
    </w:p>
  </w:endnote>
  <w:endnote w:type="continuationSeparator" w:id="0">
    <w:p w14:paraId="5027711F" w14:textId="77777777" w:rsidR="004328AD" w:rsidRDefault="004328AD" w:rsidP="00C8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pyrus">
    <w:panose1 w:val="020B0602040200020303"/>
    <w:charset w:val="00"/>
    <w:family w:val="swiss"/>
    <w:pitch w:val="variable"/>
    <w:sig w:usb0="A000007F" w:usb1="4000205B" w:usb2="00000000" w:usb3="00000000" w:csb0="00000193"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cala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C9AE" w14:textId="77777777" w:rsidR="00C81469" w:rsidRDefault="00C81469" w:rsidP="000B3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73059" w14:textId="77777777" w:rsidR="00C81469" w:rsidRDefault="00C81469" w:rsidP="00C814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B6AF" w14:textId="77777777" w:rsidR="00C81469" w:rsidRDefault="00C81469" w:rsidP="000B3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8AD">
      <w:rPr>
        <w:rStyle w:val="PageNumber"/>
        <w:noProof/>
      </w:rPr>
      <w:t>1</w:t>
    </w:r>
    <w:r>
      <w:rPr>
        <w:rStyle w:val="PageNumber"/>
      </w:rPr>
      <w:fldChar w:fldCharType="end"/>
    </w:r>
  </w:p>
  <w:p w14:paraId="5440D2B8" w14:textId="77777777" w:rsidR="00C81469" w:rsidRDefault="00C81469" w:rsidP="00C814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0C61" w14:textId="77777777" w:rsidR="004328AD" w:rsidRDefault="004328AD" w:rsidP="00C81469">
      <w:r>
        <w:separator/>
      </w:r>
    </w:p>
  </w:footnote>
  <w:footnote w:type="continuationSeparator" w:id="0">
    <w:p w14:paraId="4CB63A17" w14:textId="77777777" w:rsidR="004328AD" w:rsidRDefault="004328AD" w:rsidP="00C81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A571DF"/>
    <w:multiLevelType w:val="multilevel"/>
    <w:tmpl w:val="6AFCB420"/>
    <w:lvl w:ilvl="0">
      <w:start w:val="8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B0BF7"/>
    <w:multiLevelType w:val="hybridMultilevel"/>
    <w:tmpl w:val="AE266CB8"/>
    <w:lvl w:ilvl="0" w:tplc="0C44DFFE">
      <w:start w:val="1"/>
      <w:numFmt w:val="bullet"/>
      <w:lvlText w:val="-"/>
      <w:lvlJc w:val="left"/>
      <w:pPr>
        <w:ind w:left="720" w:hanging="360"/>
      </w:pPr>
      <w:rPr>
        <w:rFonts w:ascii="Papyrus" w:eastAsiaTheme="minorEastAsia" w:hAnsi="Papyru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850B6"/>
    <w:multiLevelType w:val="hybridMultilevel"/>
    <w:tmpl w:val="E5769916"/>
    <w:lvl w:ilvl="0" w:tplc="40A67146">
      <w:start w:val="833"/>
      <w:numFmt w:val="decimal"/>
      <w:lvlText w:val="%1"/>
      <w:lvlJc w:val="left"/>
      <w:pPr>
        <w:ind w:left="720" w:hanging="360"/>
      </w:pPr>
      <w:rPr>
        <w:rFonts w:ascii="ScalaSans" w:hAnsi="ScalaSans" w:hint="default"/>
        <w:color w:val="5656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73DC1"/>
    <w:multiLevelType w:val="multilevel"/>
    <w:tmpl w:val="B6321502"/>
    <w:lvl w:ilvl="0">
      <w:start w:val="8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B0"/>
    <w:rsid w:val="001E1C3E"/>
    <w:rsid w:val="002C6035"/>
    <w:rsid w:val="00410508"/>
    <w:rsid w:val="004328AD"/>
    <w:rsid w:val="004967F7"/>
    <w:rsid w:val="00535EDC"/>
    <w:rsid w:val="005A1AEB"/>
    <w:rsid w:val="007D249F"/>
    <w:rsid w:val="007E152E"/>
    <w:rsid w:val="008F00B0"/>
    <w:rsid w:val="009C69B8"/>
    <w:rsid w:val="00C81469"/>
    <w:rsid w:val="00CF0CF8"/>
    <w:rsid w:val="00D55B30"/>
    <w:rsid w:val="00F740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F6A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9F"/>
    <w:pPr>
      <w:ind w:left="720"/>
      <w:contextualSpacing/>
    </w:pPr>
  </w:style>
  <w:style w:type="paragraph" w:styleId="Footer">
    <w:name w:val="footer"/>
    <w:basedOn w:val="Normal"/>
    <w:link w:val="FooterChar"/>
    <w:uiPriority w:val="99"/>
    <w:unhideWhenUsed/>
    <w:rsid w:val="00C81469"/>
    <w:pPr>
      <w:tabs>
        <w:tab w:val="center" w:pos="4320"/>
        <w:tab w:val="right" w:pos="8640"/>
      </w:tabs>
    </w:pPr>
  </w:style>
  <w:style w:type="character" w:customStyle="1" w:styleId="FooterChar">
    <w:name w:val="Footer Char"/>
    <w:basedOn w:val="DefaultParagraphFont"/>
    <w:link w:val="Footer"/>
    <w:uiPriority w:val="99"/>
    <w:rsid w:val="00C81469"/>
  </w:style>
  <w:style w:type="character" w:styleId="PageNumber">
    <w:name w:val="page number"/>
    <w:basedOn w:val="DefaultParagraphFont"/>
    <w:uiPriority w:val="99"/>
    <w:semiHidden/>
    <w:unhideWhenUsed/>
    <w:rsid w:val="00C8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7382</Characters>
  <Application>Microsoft Macintosh Word</Application>
  <DocSecurity>0</DocSecurity>
  <Lines>61</Lines>
  <Paragraphs>17</Paragraphs>
  <ScaleCrop>false</ScaleCrop>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Walters</dc:creator>
  <cp:keywords/>
  <dc:description/>
  <cp:lastModifiedBy>Presbyterian Church Lake Travis</cp:lastModifiedBy>
  <cp:revision>2</cp:revision>
  <cp:lastPrinted>2017-06-16T03:17:00Z</cp:lastPrinted>
  <dcterms:created xsi:type="dcterms:W3CDTF">2017-07-31T19:15:00Z</dcterms:created>
  <dcterms:modified xsi:type="dcterms:W3CDTF">2017-07-31T19:15:00Z</dcterms:modified>
</cp:coreProperties>
</file>